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381" w:type="dxa"/>
        <w:tblInd w:w="-4" w:type="dxa"/>
        <w:tblCellMar>
          <w:left w:w="0" w:type="dxa"/>
          <w:right w:w="0" w:type="dxa"/>
        </w:tblCellMar>
        <w:tblLook w:val="01E0" w:firstRow="1" w:lastRow="1" w:firstColumn="1" w:lastColumn="1" w:noHBand="0" w:noVBand="0"/>
      </w:tblPr>
      <w:tblGrid>
        <w:gridCol w:w="5919"/>
        <w:gridCol w:w="1462"/>
      </w:tblGrid>
      <w:tr w:rsidR="004D21AD" w:rsidRPr="00E53C28" w14:paraId="1DEB52AD" w14:textId="77777777" w:rsidTr="00C20CDC">
        <w:tc>
          <w:tcPr>
            <w:tcW w:w="5919" w:type="dxa"/>
          </w:tcPr>
          <w:p w14:paraId="225CAAA3" w14:textId="31C06D67" w:rsidR="004D21AD" w:rsidRPr="00E53C28" w:rsidRDefault="009E6FFE" w:rsidP="004A106B">
            <w:pPr>
              <w:pStyle w:val="moduLE"/>
              <w:spacing w:before="180" w:after="360" w:line="240" w:lineRule="auto"/>
              <w:rPr>
                <w:sz w:val="20"/>
                <w:szCs w:val="20"/>
              </w:rPr>
            </w:pPr>
            <w:bookmarkStart w:id="0" w:name="iport"/>
            <w:bookmarkEnd w:id="0"/>
            <w:r>
              <w:rPr>
                <w:sz w:val="20"/>
                <w:szCs w:val="20"/>
              </w:rPr>
              <w:t>Krumbach (Schwaben)</w:t>
            </w:r>
            <w:r w:rsidR="00176BA9" w:rsidRPr="00E53C28">
              <w:rPr>
                <w:sz w:val="20"/>
                <w:szCs w:val="20"/>
              </w:rPr>
              <w:t xml:space="preserve">, </w:t>
            </w:r>
            <w:bookmarkStart w:id="1" w:name="ipdat"/>
            <w:bookmarkEnd w:id="1"/>
            <w:r w:rsidR="00C95450">
              <w:rPr>
                <w:sz w:val="20"/>
                <w:szCs w:val="20"/>
              </w:rPr>
              <w:t>2</w:t>
            </w:r>
            <w:r w:rsidR="00BD1038">
              <w:rPr>
                <w:sz w:val="20"/>
                <w:szCs w:val="20"/>
              </w:rPr>
              <w:t>7</w:t>
            </w:r>
            <w:r>
              <w:rPr>
                <w:sz w:val="20"/>
                <w:szCs w:val="20"/>
              </w:rPr>
              <w:t xml:space="preserve">. </w:t>
            </w:r>
            <w:r w:rsidR="001F6C97">
              <w:rPr>
                <w:sz w:val="20"/>
                <w:szCs w:val="20"/>
              </w:rPr>
              <w:t>Mai</w:t>
            </w:r>
            <w:r>
              <w:rPr>
                <w:sz w:val="20"/>
                <w:szCs w:val="20"/>
              </w:rPr>
              <w:t xml:space="preserve"> 2021</w:t>
            </w:r>
          </w:p>
          <w:p w14:paraId="580B00F6" w14:textId="5CED850D" w:rsidR="004D21AD" w:rsidRPr="00E53C28" w:rsidRDefault="00C95450" w:rsidP="004A106B">
            <w:pPr>
              <w:pStyle w:val="moduLE"/>
              <w:spacing w:line="360" w:lineRule="auto"/>
              <w:rPr>
                <w:b/>
                <w:sz w:val="20"/>
                <w:szCs w:val="20"/>
              </w:rPr>
            </w:pPr>
            <w:bookmarkStart w:id="2" w:name="iphead"/>
            <w:bookmarkEnd w:id="2"/>
            <w:r>
              <w:rPr>
                <w:b/>
                <w:sz w:val="20"/>
                <w:szCs w:val="20"/>
              </w:rPr>
              <w:t xml:space="preserve">Ambulant betreute Wohngemeinschaft - </w:t>
            </w:r>
            <w:r w:rsidR="009E6FFE">
              <w:rPr>
                <w:b/>
                <w:sz w:val="20"/>
                <w:szCs w:val="20"/>
              </w:rPr>
              <w:t>Ein besonderes Projekt der Dorferneueru</w:t>
            </w:r>
            <w:r w:rsidR="0020506C">
              <w:rPr>
                <w:b/>
                <w:sz w:val="20"/>
                <w:szCs w:val="20"/>
              </w:rPr>
              <w:t>n</w:t>
            </w:r>
            <w:r w:rsidR="009E6FFE">
              <w:rPr>
                <w:b/>
                <w:sz w:val="20"/>
                <w:szCs w:val="20"/>
              </w:rPr>
              <w:t>g</w:t>
            </w:r>
          </w:p>
        </w:tc>
        <w:tc>
          <w:tcPr>
            <w:tcW w:w="1462" w:type="dxa"/>
          </w:tcPr>
          <w:p w14:paraId="3930BDBA" w14:textId="77777777" w:rsidR="004D21AD" w:rsidRPr="00E53C28" w:rsidRDefault="00EC2F32" w:rsidP="00E53C28">
            <w:pPr>
              <w:pStyle w:val="moduLE"/>
              <w:rPr>
                <w:rFonts w:ascii="Univers LT Std 55" w:hAnsi="Univers LT Std 55"/>
                <w:sz w:val="20"/>
                <w:szCs w:val="20"/>
              </w:rPr>
            </w:pPr>
            <w:r w:rsidRPr="00E53C28">
              <w:rPr>
                <w:noProof/>
                <w:sz w:val="20"/>
                <w:szCs w:val="20"/>
                <w:lang w:eastAsia="de-DE"/>
              </w:rPr>
              <w:drawing>
                <wp:anchor distT="0" distB="0" distL="114300" distR="114300" simplePos="0" relativeHeight="251658240" behindDoc="0" locked="1" layoutInCell="1" allowOverlap="1" wp14:anchorId="0C70FE1D" wp14:editId="65D14F9C">
                  <wp:simplePos x="0" y="0"/>
                  <wp:positionH relativeFrom="column">
                    <wp:posOffset>399415</wp:posOffset>
                  </wp:positionH>
                  <wp:positionV relativeFrom="paragraph">
                    <wp:posOffset>0</wp:posOffset>
                  </wp:positionV>
                  <wp:extent cx="540000" cy="756000"/>
                  <wp:effectExtent l="0" t="0" r="0" b="6350"/>
                  <wp:wrapNone/>
                  <wp:docPr id="4" name="Bild 1" descr="Logo in grau 2x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 grau 2x3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7CF82F9" w14:textId="77777777" w:rsidR="00C83460" w:rsidRPr="00E53C28" w:rsidRDefault="00C83460" w:rsidP="00E53C28">
      <w:pPr>
        <w:pStyle w:val="moduLE"/>
        <w:rPr>
          <w:sz w:val="20"/>
          <w:szCs w:val="20"/>
        </w:rPr>
      </w:pPr>
    </w:p>
    <w:p w14:paraId="6BAA0990" w14:textId="514F6EF5" w:rsidR="00CE5487" w:rsidRPr="00CE5487" w:rsidRDefault="009E6FFE" w:rsidP="00CE5487">
      <w:pPr>
        <w:pStyle w:val="THBLE"/>
        <w:rPr>
          <w:sz w:val="20"/>
          <w:szCs w:val="20"/>
        </w:rPr>
      </w:pPr>
      <w:bookmarkStart w:id="3" w:name="GmdName"/>
      <w:bookmarkEnd w:id="3"/>
      <w:r w:rsidRPr="00CE5487">
        <w:rPr>
          <w:i/>
          <w:sz w:val="20"/>
          <w:szCs w:val="20"/>
        </w:rPr>
        <w:t>Salgen</w:t>
      </w:r>
      <w:r w:rsidR="00207A06" w:rsidRPr="00CE5487">
        <w:rPr>
          <w:i/>
          <w:sz w:val="20"/>
          <w:szCs w:val="20"/>
        </w:rPr>
        <w:t>.</w:t>
      </w:r>
      <w:r w:rsidR="00C32D4E" w:rsidRPr="00CE5487">
        <w:rPr>
          <w:iCs/>
          <w:sz w:val="20"/>
          <w:szCs w:val="20"/>
        </w:rPr>
        <w:t xml:space="preserve"> </w:t>
      </w:r>
      <w:bookmarkStart w:id="4" w:name="iptext"/>
      <w:bookmarkEnd w:id="4"/>
      <w:r w:rsidR="00CE5487" w:rsidRPr="00CE5487">
        <w:rPr>
          <w:sz w:val="20"/>
          <w:szCs w:val="20"/>
        </w:rPr>
        <w:t xml:space="preserve">„Mit </w:t>
      </w:r>
      <w:r w:rsidR="00CE5487">
        <w:rPr>
          <w:sz w:val="20"/>
          <w:szCs w:val="20"/>
        </w:rPr>
        <w:t>der</w:t>
      </w:r>
      <w:r w:rsidR="00CE5487" w:rsidRPr="00CE5487">
        <w:rPr>
          <w:sz w:val="20"/>
          <w:szCs w:val="20"/>
        </w:rPr>
        <w:t xml:space="preserve"> „Ambulant betreute</w:t>
      </w:r>
      <w:r w:rsidR="00CE5487">
        <w:rPr>
          <w:sz w:val="20"/>
          <w:szCs w:val="20"/>
        </w:rPr>
        <w:t>n</w:t>
      </w:r>
      <w:r w:rsidR="00CE5487" w:rsidRPr="00CE5487">
        <w:rPr>
          <w:sz w:val="20"/>
          <w:szCs w:val="20"/>
        </w:rPr>
        <w:t xml:space="preserve"> Wohngemeinschaft</w:t>
      </w:r>
      <w:r w:rsidR="00CE5487">
        <w:rPr>
          <w:sz w:val="20"/>
          <w:szCs w:val="20"/>
        </w:rPr>
        <w:t>“</w:t>
      </w:r>
      <w:r w:rsidR="00CE5487" w:rsidRPr="00CE5487">
        <w:rPr>
          <w:sz w:val="20"/>
          <w:szCs w:val="20"/>
        </w:rPr>
        <w:t xml:space="preserve"> in Salgen wird ein neuer und erfolgsversprechender Weg zum Wohnen wie Zuhause auch für pflegebedürftige und demenzkranke Menschen beschritten“, so Christian Kreye vom Amt für Ländliche Entwicklung Schwaben. Der Amtsleiter </w:t>
      </w:r>
      <w:r w:rsidR="00CE5487">
        <w:rPr>
          <w:sz w:val="20"/>
          <w:szCs w:val="20"/>
        </w:rPr>
        <w:t>erachtet</w:t>
      </w:r>
      <w:r w:rsidR="00CE5487" w:rsidRPr="00CE5487">
        <w:rPr>
          <w:sz w:val="20"/>
          <w:szCs w:val="20"/>
        </w:rPr>
        <w:t xml:space="preserve"> es als ein besonderes Projekt in der 40jährigen Geschichte des Bayerischen Dor</w:t>
      </w:r>
      <w:r w:rsidR="00BD1038">
        <w:rPr>
          <w:sz w:val="20"/>
          <w:szCs w:val="20"/>
        </w:rPr>
        <w:t>fentwicklungs</w:t>
      </w:r>
      <w:r w:rsidR="00CE5487" w:rsidRPr="00CE5487">
        <w:rPr>
          <w:sz w:val="20"/>
          <w:szCs w:val="20"/>
        </w:rPr>
        <w:t>programms. „Es schließt eine Versorgungslücke, sichert die innerörtliche Entwicklung und gibt der ehemaligen Tafernwirtschaft zum Löwen eine Zukunft“.</w:t>
      </w:r>
    </w:p>
    <w:p w14:paraId="753DCDD3" w14:textId="583D88F1" w:rsidR="00CE5487" w:rsidRPr="00CE5487" w:rsidRDefault="00CE5487" w:rsidP="00CE5487">
      <w:pPr>
        <w:pStyle w:val="THBLE"/>
        <w:rPr>
          <w:sz w:val="20"/>
          <w:szCs w:val="20"/>
        </w:rPr>
      </w:pPr>
      <w:r w:rsidRPr="00CE5487">
        <w:rPr>
          <w:sz w:val="20"/>
          <w:szCs w:val="20"/>
        </w:rPr>
        <w:t>Kreye dankte Roman Ohneberg und dem Verein „Freunde neuer Wege zum Wohnen wie Zuhause e.V.“ Sie geben Menschen in besonderen Lebenssituationen aus der Region ein Zuhause in der Heimat. Gerne habe deshalb das Krumbacher Amt den Verein unterstützt. “Mutige und innovative Projekte können wir unterstützen, wenn sie den Richtlinien des Bayerischen Dorf</w:t>
      </w:r>
      <w:r w:rsidR="0032362B">
        <w:rPr>
          <w:sz w:val="20"/>
          <w:szCs w:val="20"/>
        </w:rPr>
        <w:t>entwicklungs</w:t>
      </w:r>
      <w:r w:rsidRPr="00CE5487">
        <w:rPr>
          <w:sz w:val="20"/>
          <w:szCs w:val="20"/>
        </w:rPr>
        <w:t xml:space="preserve">programms entsprechen“, so Kreye. Die ehemalige Tafernwirtschaft bleibe, allerdings jetzt mit einer anderen Nutzung, Mittelpunkt des Dorfes. Ohneberg habe das ortsbildprägende Gebäude nicht dem Verfall preisgegeben. „Die Seele des Hauses als Treffpunkt bleibe bewahrt, nur in einer anderen Funktion“, so Kreye. Das Haus in seiner neuen </w:t>
      </w:r>
      <w:r w:rsidR="0032362B">
        <w:rPr>
          <w:sz w:val="20"/>
          <w:szCs w:val="20"/>
        </w:rPr>
        <w:t>Bestimmung</w:t>
      </w:r>
      <w:r w:rsidRPr="00CE5487">
        <w:rPr>
          <w:sz w:val="20"/>
          <w:szCs w:val="20"/>
        </w:rPr>
        <w:t xml:space="preserve"> </w:t>
      </w:r>
      <w:r>
        <w:rPr>
          <w:sz w:val="20"/>
          <w:szCs w:val="20"/>
        </w:rPr>
        <w:t>bezeichnete</w:t>
      </w:r>
      <w:r w:rsidRPr="00CE5487">
        <w:rPr>
          <w:sz w:val="20"/>
          <w:szCs w:val="20"/>
        </w:rPr>
        <w:t xml:space="preserve"> der Amtsleiter als Gewinn für das Dorf, die künftigen Bewohner und deren Familien. Der Verein ermögliche den betroffenen Mitbürgern quasi eine Heimat vor der Haustüre. Kreye hofft, dass dieses Beispiel Schule macht und Interesse bei Investoren bzw. Träger</w:t>
      </w:r>
      <w:r w:rsidR="001F1564">
        <w:rPr>
          <w:sz w:val="20"/>
          <w:szCs w:val="20"/>
        </w:rPr>
        <w:t>n</w:t>
      </w:r>
      <w:r w:rsidRPr="00CE5487">
        <w:rPr>
          <w:sz w:val="20"/>
          <w:szCs w:val="20"/>
        </w:rPr>
        <w:t xml:space="preserve"> alternativer Wohnformen weckt. Diese Form der Nutzung stärke die Dorfentwicklung. </w:t>
      </w:r>
      <w:r w:rsidR="00C95450">
        <w:rPr>
          <w:sz w:val="20"/>
          <w:szCs w:val="20"/>
        </w:rPr>
        <w:t>Die Nachfrage nach den Zimmern in der Wohngemeinschaft ist groß.</w:t>
      </w:r>
      <w:r w:rsidRPr="00CE5487">
        <w:rPr>
          <w:sz w:val="20"/>
          <w:szCs w:val="20"/>
        </w:rPr>
        <w:t xml:space="preserve"> Im Erdgeschoss sind vier Zimmer, sanitäre Anlagen, Küche und ein Gemeinschaftsraum untergebracht. Weitere sieben Zimmer und sanitäre Anlagen sind im Obergeschoss integriert. Im Rahmen des Förderinitiative „Kleinstunternehmen der Grundversorgung“ werden die baulichen Investitionen mit Mitteln des Freistaates Bayern in Höhe von 2</w:t>
      </w:r>
      <w:r w:rsidR="00C2439E">
        <w:rPr>
          <w:sz w:val="20"/>
          <w:szCs w:val="20"/>
        </w:rPr>
        <w:t>95</w:t>
      </w:r>
      <w:r w:rsidRPr="00CE5487">
        <w:rPr>
          <w:sz w:val="20"/>
          <w:szCs w:val="20"/>
        </w:rPr>
        <w:t>.000 Euro über das Amt für Ländliche Entwicklung Schwaben unterstützt.</w:t>
      </w:r>
      <w:r w:rsidR="00C95450">
        <w:rPr>
          <w:sz w:val="20"/>
          <w:szCs w:val="20"/>
        </w:rPr>
        <w:t xml:space="preserve"> Bei der offiziellen Übergabe des Förderbescheides würdigte der Landtagsabgeordnete und ehemalige Staatsminister Franz Josef Pschierer den außergewöhnlichen Einsatz aller Beteiligen bei der Planung und Umsetzung des Projekts. „Das ehemalige Gasthaus bleibt somit weiterhin ein Ort der Gemeinschaft mitten in Salgen“, so Pschierer. Der ländliche Raum brauche solchen Einrichtungen. Deshalb sei es gut, dass der Freistaat Bayern über die Dorferneuerung hier unterstützen kann. </w:t>
      </w:r>
    </w:p>
    <w:p w14:paraId="5F0E02E0" w14:textId="77777777" w:rsidR="00CE5487" w:rsidRPr="00CE5487" w:rsidRDefault="00CE5487" w:rsidP="00CE5487">
      <w:pPr>
        <w:pStyle w:val="THBLE"/>
        <w:rPr>
          <w:sz w:val="20"/>
          <w:szCs w:val="20"/>
        </w:rPr>
      </w:pPr>
    </w:p>
    <w:p w14:paraId="37912284" w14:textId="6F609D2B" w:rsidR="00CE5487" w:rsidRDefault="00CE5487" w:rsidP="00CE5487">
      <w:pPr>
        <w:pStyle w:val="THBLE"/>
        <w:rPr>
          <w:sz w:val="20"/>
          <w:szCs w:val="20"/>
        </w:rPr>
      </w:pPr>
    </w:p>
    <w:p w14:paraId="687A7799" w14:textId="3D4B27E3" w:rsidR="00BD1038" w:rsidRDefault="00BD1038" w:rsidP="00CE5487">
      <w:pPr>
        <w:pStyle w:val="THBLE"/>
        <w:rPr>
          <w:sz w:val="20"/>
          <w:szCs w:val="20"/>
        </w:rPr>
      </w:pPr>
    </w:p>
    <w:p w14:paraId="0745FA3F" w14:textId="229E0101" w:rsidR="00BD1038" w:rsidRDefault="00BD1038" w:rsidP="00CE5487">
      <w:pPr>
        <w:pStyle w:val="THBLE"/>
        <w:rPr>
          <w:sz w:val="20"/>
          <w:szCs w:val="20"/>
        </w:rPr>
      </w:pPr>
    </w:p>
    <w:p w14:paraId="22994D18" w14:textId="6E2F615D" w:rsidR="00BD1038" w:rsidRDefault="00BD1038" w:rsidP="00CE5487">
      <w:pPr>
        <w:pStyle w:val="THBLE"/>
        <w:rPr>
          <w:sz w:val="20"/>
          <w:szCs w:val="20"/>
        </w:rPr>
      </w:pPr>
    </w:p>
    <w:p w14:paraId="2AB73036" w14:textId="50C1522C" w:rsidR="00BD1038" w:rsidRDefault="00BD1038" w:rsidP="00CE5487">
      <w:pPr>
        <w:pStyle w:val="THBLE"/>
        <w:rPr>
          <w:sz w:val="20"/>
          <w:szCs w:val="20"/>
        </w:rPr>
      </w:pPr>
    </w:p>
    <w:p w14:paraId="237A318F" w14:textId="21CC110B" w:rsidR="00BD1038" w:rsidRDefault="00BD1038" w:rsidP="00CE5487">
      <w:pPr>
        <w:pStyle w:val="THBLE"/>
        <w:rPr>
          <w:sz w:val="20"/>
          <w:szCs w:val="20"/>
        </w:rPr>
      </w:pPr>
    </w:p>
    <w:p w14:paraId="2CB6A186" w14:textId="755F52F0" w:rsidR="00BD1038" w:rsidRDefault="00BD1038" w:rsidP="00CE5487">
      <w:pPr>
        <w:pStyle w:val="THBLE"/>
        <w:rPr>
          <w:sz w:val="20"/>
          <w:szCs w:val="20"/>
        </w:rPr>
      </w:pPr>
    </w:p>
    <w:p w14:paraId="64FDC968" w14:textId="77247D4F" w:rsidR="00BD1038" w:rsidRDefault="00BD1038" w:rsidP="00CE5487">
      <w:pPr>
        <w:pStyle w:val="THBLE"/>
        <w:rPr>
          <w:sz w:val="20"/>
          <w:szCs w:val="20"/>
        </w:rPr>
      </w:pPr>
    </w:p>
    <w:p w14:paraId="4DE83A6E" w14:textId="69A7927D" w:rsidR="00BD1038" w:rsidRDefault="00BD1038" w:rsidP="00CE5487">
      <w:pPr>
        <w:pStyle w:val="THBLE"/>
        <w:rPr>
          <w:sz w:val="20"/>
          <w:szCs w:val="20"/>
        </w:rPr>
      </w:pPr>
      <w:r>
        <w:rPr>
          <w:sz w:val="20"/>
          <w:szCs w:val="20"/>
        </w:rPr>
        <w:t>Text zum Bild:</w:t>
      </w:r>
    </w:p>
    <w:p w14:paraId="36A6D1F8" w14:textId="38D1E818" w:rsidR="00BD1038" w:rsidRDefault="00BD1038" w:rsidP="00CE5487">
      <w:pPr>
        <w:pStyle w:val="THBLE"/>
        <w:rPr>
          <w:sz w:val="20"/>
          <w:szCs w:val="20"/>
        </w:rPr>
      </w:pPr>
    </w:p>
    <w:p w14:paraId="67C1A1C1" w14:textId="314ACFA7" w:rsidR="00BD1038" w:rsidRDefault="00BD1038" w:rsidP="00CE5487">
      <w:pPr>
        <w:pStyle w:val="THBLE"/>
        <w:rPr>
          <w:sz w:val="20"/>
          <w:szCs w:val="20"/>
        </w:rPr>
      </w:pPr>
      <w:r>
        <w:rPr>
          <w:sz w:val="20"/>
          <w:szCs w:val="20"/>
        </w:rPr>
        <w:t>Der Freistaat Bayern fördert über das Amt für Ländliche Entwicklung Schwaben die ambulant betreute Wohngemeinschaft in Salgen. Zur Übergabe des Förderbescheides trafen sich Amtsleiter Christian Kreye, Landtagsabgeordneter Franz Josef Pschierer, Bauoberrat Manuel Weigele, Roman Ohneberg und Bürgermeister Roland Hämmerle (v.l.n.r.)</w:t>
      </w:r>
    </w:p>
    <w:p w14:paraId="7F4B647A" w14:textId="383AC387" w:rsidR="00BD1038" w:rsidRPr="00CE5487" w:rsidRDefault="00BD1038" w:rsidP="00CE5487">
      <w:pPr>
        <w:pStyle w:val="THBLE"/>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Bild: Roman Ohneberg</w:t>
      </w:r>
    </w:p>
    <w:p w14:paraId="1EE07947" w14:textId="55E6054F" w:rsidR="00516CA8" w:rsidRPr="00CE5487" w:rsidRDefault="00516CA8" w:rsidP="00E53C28">
      <w:pPr>
        <w:pStyle w:val="moduLE"/>
        <w:rPr>
          <w:iCs/>
          <w:sz w:val="20"/>
          <w:szCs w:val="20"/>
        </w:rPr>
      </w:pPr>
    </w:p>
    <w:p w14:paraId="18B5E883" w14:textId="77777777" w:rsidR="009E6FFE" w:rsidRPr="00CE5487" w:rsidRDefault="009E6FFE" w:rsidP="00E53C28">
      <w:pPr>
        <w:pStyle w:val="moduLE"/>
        <w:rPr>
          <w:sz w:val="16"/>
          <w:szCs w:val="16"/>
        </w:rPr>
      </w:pPr>
      <w:bookmarkStart w:id="5" w:name="Abb"/>
      <w:bookmarkEnd w:id="5"/>
      <w:r w:rsidRPr="00CE5487">
        <w:rPr>
          <w:sz w:val="16"/>
          <w:szCs w:val="16"/>
        </w:rPr>
        <w:t xml:space="preserve">Dieter Jehle, Dr.-Rothermel-Str. 12, 86381 Krumbach (Schwaben), </w:t>
      </w:r>
    </w:p>
    <w:p w14:paraId="150649DD" w14:textId="15A5AE87" w:rsidR="008B2F0B" w:rsidRPr="00CE5487" w:rsidRDefault="009E6FFE" w:rsidP="00E53C28">
      <w:pPr>
        <w:pStyle w:val="moduLE"/>
        <w:rPr>
          <w:sz w:val="16"/>
          <w:szCs w:val="16"/>
        </w:rPr>
      </w:pPr>
      <w:r w:rsidRPr="00CE5487">
        <w:rPr>
          <w:sz w:val="16"/>
          <w:szCs w:val="16"/>
        </w:rPr>
        <w:t>Tel. +49 8282 92-204, Fax -255, poststelle@ale-schw.bayern.de, www.landentwicklung.bayern.de</w:t>
      </w:r>
    </w:p>
    <w:p w14:paraId="2D4C5411" w14:textId="26ADFB7A" w:rsidR="008B2F0B" w:rsidRPr="00CE5487" w:rsidRDefault="008B2F0B" w:rsidP="00E53C28">
      <w:pPr>
        <w:pStyle w:val="moduLE"/>
        <w:rPr>
          <w:sz w:val="16"/>
          <w:szCs w:val="16"/>
        </w:rPr>
      </w:pPr>
    </w:p>
    <w:p w14:paraId="6441CD2A" w14:textId="77777777" w:rsidR="008B2F0B" w:rsidRPr="00CE5487" w:rsidRDefault="008B2F0B" w:rsidP="00E53C28">
      <w:pPr>
        <w:pStyle w:val="moduLE"/>
        <w:rPr>
          <w:sz w:val="20"/>
          <w:szCs w:val="20"/>
        </w:rPr>
      </w:pPr>
    </w:p>
    <w:p w14:paraId="4B68BEEA" w14:textId="77777777" w:rsidR="008B2F0B" w:rsidRPr="00CE5487" w:rsidRDefault="008B2F0B" w:rsidP="00E53C28">
      <w:pPr>
        <w:pStyle w:val="moduLE"/>
        <w:rPr>
          <w:sz w:val="20"/>
          <w:szCs w:val="20"/>
        </w:rPr>
      </w:pPr>
      <w:bookmarkStart w:id="6" w:name="LS"/>
      <w:bookmarkEnd w:id="6"/>
    </w:p>
    <w:sectPr w:rsidR="008B2F0B" w:rsidRPr="00CE5487" w:rsidSect="005600F4">
      <w:headerReference w:type="default" r:id="rId8"/>
      <w:headerReference w:type="first" r:id="rId9"/>
      <w:footerReference w:type="first" r:id="rId10"/>
      <w:pgSz w:w="11906" w:h="16838" w:code="9"/>
      <w:pgMar w:top="1247" w:right="2778" w:bottom="1701" w:left="1758" w:header="177" w:footer="68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AFB71" w14:textId="77777777" w:rsidR="005102EB" w:rsidRDefault="005102EB" w:rsidP="002E1FC9">
      <w:r>
        <w:separator/>
      </w:r>
    </w:p>
  </w:endnote>
  <w:endnote w:type="continuationSeparator" w:id="0">
    <w:p w14:paraId="28A40544" w14:textId="77777777" w:rsidR="005102EB" w:rsidRDefault="005102EB" w:rsidP="002E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3F8D" w14:textId="77777777" w:rsidR="00053596" w:rsidRPr="0098038B" w:rsidRDefault="00053596" w:rsidP="008933CB">
    <w:pPr>
      <w:spacing w:before="240"/>
      <w:jc w:val="right"/>
      <w:rPr>
        <w:rFonts w:cs="Arial"/>
        <w:sz w:val="18"/>
        <w:szCs w:val="18"/>
      </w:rPr>
    </w:pPr>
    <w:r w:rsidRPr="0098038B">
      <w:rPr>
        <w:rFonts w:cs="Arial"/>
        <w:snapToGrid w:val="0"/>
        <w:sz w:val="18"/>
        <w:szCs w:val="18"/>
      </w:rPr>
      <w:t xml:space="preserve">Seite </w:t>
    </w:r>
    <w:r w:rsidRPr="0098038B">
      <w:rPr>
        <w:rFonts w:cs="Arial"/>
        <w:snapToGrid w:val="0"/>
        <w:sz w:val="18"/>
        <w:szCs w:val="18"/>
      </w:rPr>
      <w:fldChar w:fldCharType="begin"/>
    </w:r>
    <w:r w:rsidRPr="0098038B">
      <w:rPr>
        <w:rFonts w:cs="Arial"/>
        <w:snapToGrid w:val="0"/>
        <w:sz w:val="18"/>
        <w:szCs w:val="18"/>
      </w:rPr>
      <w:instrText xml:space="preserve"> PAGE </w:instrText>
    </w:r>
    <w:r w:rsidRPr="0098038B">
      <w:rPr>
        <w:rFonts w:cs="Arial"/>
        <w:snapToGrid w:val="0"/>
        <w:sz w:val="18"/>
        <w:szCs w:val="18"/>
      </w:rPr>
      <w:fldChar w:fldCharType="separate"/>
    </w:r>
    <w:r w:rsidR="00835045">
      <w:rPr>
        <w:rFonts w:cs="Arial"/>
        <w:noProof/>
        <w:snapToGrid w:val="0"/>
        <w:sz w:val="18"/>
        <w:szCs w:val="18"/>
      </w:rPr>
      <w:t>1</w:t>
    </w:r>
    <w:r w:rsidRPr="0098038B">
      <w:rPr>
        <w:rFonts w:cs="Arial"/>
        <w:snapToGrid w:val="0"/>
        <w:sz w:val="18"/>
        <w:szCs w:val="18"/>
      </w:rPr>
      <w:fldChar w:fldCharType="end"/>
    </w:r>
    <w:r w:rsidRPr="0098038B">
      <w:rPr>
        <w:rFonts w:cs="Arial"/>
        <w:snapToGrid w:val="0"/>
        <w:sz w:val="18"/>
        <w:szCs w:val="18"/>
      </w:rPr>
      <w:t xml:space="preserve"> von </w:t>
    </w:r>
    <w:r w:rsidRPr="0098038B">
      <w:rPr>
        <w:rFonts w:cs="Arial"/>
        <w:snapToGrid w:val="0"/>
        <w:sz w:val="18"/>
        <w:szCs w:val="18"/>
      </w:rPr>
      <w:fldChar w:fldCharType="begin"/>
    </w:r>
    <w:r w:rsidRPr="0098038B">
      <w:rPr>
        <w:rFonts w:cs="Arial"/>
        <w:snapToGrid w:val="0"/>
        <w:sz w:val="18"/>
        <w:szCs w:val="18"/>
      </w:rPr>
      <w:instrText xml:space="preserve"> NUMPAGES </w:instrText>
    </w:r>
    <w:r w:rsidRPr="0098038B">
      <w:rPr>
        <w:rFonts w:cs="Arial"/>
        <w:snapToGrid w:val="0"/>
        <w:sz w:val="18"/>
        <w:szCs w:val="18"/>
      </w:rPr>
      <w:fldChar w:fldCharType="separate"/>
    </w:r>
    <w:r w:rsidR="00835045">
      <w:rPr>
        <w:rFonts w:cs="Arial"/>
        <w:noProof/>
        <w:snapToGrid w:val="0"/>
        <w:sz w:val="18"/>
        <w:szCs w:val="18"/>
      </w:rPr>
      <w:t>1</w:t>
    </w:r>
    <w:r w:rsidRPr="0098038B">
      <w:rPr>
        <w:rFonts w:cs="Arial"/>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43B98" w14:textId="77777777" w:rsidR="005102EB" w:rsidRDefault="005102EB" w:rsidP="002E1FC9">
      <w:r>
        <w:separator/>
      </w:r>
    </w:p>
  </w:footnote>
  <w:footnote w:type="continuationSeparator" w:id="0">
    <w:p w14:paraId="75C38E4F" w14:textId="77777777" w:rsidR="005102EB" w:rsidRDefault="005102EB" w:rsidP="002E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5263"/>
      <w:gridCol w:w="2107"/>
    </w:tblGrid>
    <w:tr w:rsidR="00053596" w14:paraId="6921150C" w14:textId="77777777" w:rsidTr="00645210">
      <w:tc>
        <w:tcPr>
          <w:tcW w:w="5828" w:type="dxa"/>
        </w:tcPr>
        <w:p w14:paraId="47158CA2" w14:textId="520F0229" w:rsidR="00053596" w:rsidRPr="002410AF" w:rsidRDefault="00053596" w:rsidP="00034BF8">
          <w:pPr>
            <w:spacing w:before="480"/>
            <w:rPr>
              <w:rFonts w:cs="Arial"/>
              <w:sz w:val="20"/>
            </w:rPr>
          </w:pPr>
          <w:r w:rsidRPr="002410AF">
            <w:rPr>
              <w:rFonts w:cs="Arial"/>
              <w:sz w:val="20"/>
            </w:rPr>
            <w:t xml:space="preserve">Amt für Ländliche Entwicklung </w:t>
          </w:r>
          <w:bookmarkStart w:id="7" w:name="ipregbez"/>
          <w:bookmarkEnd w:id="7"/>
          <w:r w:rsidR="009E6FFE">
            <w:rPr>
              <w:rFonts w:cs="Arial"/>
              <w:sz w:val="20"/>
            </w:rPr>
            <w:t>Schwaben</w:t>
          </w:r>
        </w:p>
        <w:p w14:paraId="20C0F19A" w14:textId="1C57AB11" w:rsidR="00053596" w:rsidRPr="002410AF" w:rsidRDefault="00053596" w:rsidP="00645210">
          <w:pPr>
            <w:rPr>
              <w:rFonts w:cs="Arial"/>
              <w:sz w:val="20"/>
            </w:rPr>
          </w:pPr>
          <w:r w:rsidRPr="002410AF">
            <w:rPr>
              <w:rFonts w:cs="Arial"/>
              <w:sz w:val="20"/>
            </w:rPr>
            <w:t xml:space="preserve">Presseinformation vom </w:t>
          </w:r>
          <w:bookmarkStart w:id="8" w:name="iDatm"/>
          <w:bookmarkEnd w:id="8"/>
          <w:r w:rsidR="00BD1038">
            <w:rPr>
              <w:rFonts w:cs="Arial"/>
              <w:sz w:val="20"/>
            </w:rPr>
            <w:t>27</w:t>
          </w:r>
          <w:r w:rsidR="00C95450">
            <w:rPr>
              <w:rFonts w:cs="Arial"/>
              <w:sz w:val="20"/>
            </w:rPr>
            <w:t>. Mai</w:t>
          </w:r>
          <w:r w:rsidR="009E6FFE">
            <w:rPr>
              <w:rFonts w:cs="Arial"/>
              <w:sz w:val="20"/>
            </w:rPr>
            <w:t xml:space="preserve"> 2021</w:t>
          </w:r>
        </w:p>
        <w:p w14:paraId="2501771D" w14:textId="77777777" w:rsidR="00053596" w:rsidRDefault="00053596" w:rsidP="00645210">
          <w:r w:rsidRPr="002410AF">
            <w:rPr>
              <w:rFonts w:cs="Arial"/>
              <w:sz w:val="20"/>
            </w:rPr>
            <w:t xml:space="preserve">Seite </w:t>
          </w:r>
          <w:r w:rsidRPr="00CC09B0">
            <w:rPr>
              <w:rFonts w:cs="Arial"/>
              <w:sz w:val="20"/>
            </w:rPr>
            <w:fldChar w:fldCharType="begin"/>
          </w:r>
          <w:r w:rsidRPr="00CC09B0">
            <w:rPr>
              <w:rFonts w:cs="Arial"/>
              <w:sz w:val="20"/>
            </w:rPr>
            <w:instrText xml:space="preserve"> PAGE </w:instrText>
          </w:r>
          <w:r w:rsidRPr="00CC09B0">
            <w:rPr>
              <w:rFonts w:cs="Arial"/>
              <w:sz w:val="20"/>
            </w:rPr>
            <w:fldChar w:fldCharType="separate"/>
          </w:r>
          <w:r>
            <w:rPr>
              <w:rFonts w:cs="Arial"/>
              <w:noProof/>
              <w:sz w:val="20"/>
            </w:rPr>
            <w:t>2</w:t>
          </w:r>
          <w:r w:rsidRPr="00CC09B0">
            <w:rPr>
              <w:rFonts w:cs="Arial"/>
              <w:sz w:val="20"/>
            </w:rPr>
            <w:fldChar w:fldCharType="end"/>
          </w:r>
        </w:p>
      </w:tc>
      <w:tc>
        <w:tcPr>
          <w:tcW w:w="2249" w:type="dxa"/>
        </w:tcPr>
        <w:p w14:paraId="44436907" w14:textId="77777777" w:rsidR="00053596" w:rsidRDefault="00053596" w:rsidP="00034BF8">
          <w:pPr>
            <w:spacing w:before="120"/>
            <w:jc w:val="right"/>
          </w:pPr>
          <w:r>
            <w:rPr>
              <w:noProof/>
              <w:lang w:eastAsia="de-DE"/>
            </w:rPr>
            <w:drawing>
              <wp:inline distT="0" distB="0" distL="0" distR="0" wp14:anchorId="544C0336" wp14:editId="03240F5B">
                <wp:extent cx="504825" cy="800100"/>
                <wp:effectExtent l="0" t="0" r="0" b="0"/>
                <wp:docPr id="2" name="Bild 2" descr="Logo in grau 2x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n grau 2x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800100"/>
                        </a:xfrm>
                        <a:prstGeom prst="rect">
                          <a:avLst/>
                        </a:prstGeom>
                        <a:noFill/>
                        <a:ln>
                          <a:noFill/>
                        </a:ln>
                      </pic:spPr>
                    </pic:pic>
                  </a:graphicData>
                </a:graphic>
              </wp:inline>
            </w:drawing>
          </w:r>
        </w:p>
      </w:tc>
    </w:tr>
  </w:tbl>
  <w:p w14:paraId="35314F97" w14:textId="77777777" w:rsidR="00053596" w:rsidRDefault="00053596"/>
  <w:p w14:paraId="3FC732B7" w14:textId="77777777" w:rsidR="00053596" w:rsidRDefault="00053596"/>
  <w:p w14:paraId="57F16EAC" w14:textId="77777777" w:rsidR="00053596" w:rsidRDefault="000535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03" w:type="dxa"/>
      <w:tblInd w:w="-542" w:type="dxa"/>
      <w:tblLayout w:type="fixed"/>
      <w:tblLook w:val="01E0" w:firstRow="1" w:lastRow="1" w:firstColumn="1" w:lastColumn="1" w:noHBand="0" w:noVBand="0"/>
    </w:tblPr>
    <w:tblGrid>
      <w:gridCol w:w="8083"/>
      <w:gridCol w:w="2520"/>
    </w:tblGrid>
    <w:tr w:rsidR="00053596" w14:paraId="562DD871" w14:textId="77777777" w:rsidTr="0048010B">
      <w:trPr>
        <w:trHeight w:val="1847"/>
      </w:trPr>
      <w:tc>
        <w:tcPr>
          <w:tcW w:w="8083" w:type="dxa"/>
          <w:tcMar>
            <w:right w:w="0" w:type="dxa"/>
          </w:tcMar>
        </w:tcPr>
        <w:p w14:paraId="0C7B1CDC" w14:textId="6696942D" w:rsidR="00053596" w:rsidRPr="008816AF" w:rsidRDefault="009E6FFE" w:rsidP="00D514FD">
          <w:pPr>
            <w:spacing w:before="1100"/>
            <w:jc w:val="right"/>
            <w:rPr>
              <w:rFonts w:cs="Arial"/>
              <w:color w:val="008ECD"/>
              <w:sz w:val="38"/>
              <w:szCs w:val="38"/>
            </w:rPr>
          </w:pPr>
          <w:bookmarkStart w:id="9" w:name="ipamt"/>
          <w:bookmarkEnd w:id="9"/>
          <w:r>
            <w:rPr>
              <w:rFonts w:cs="Arial"/>
              <w:color w:val="008ECD"/>
              <w:sz w:val="38"/>
              <w:szCs w:val="38"/>
            </w:rPr>
            <w:t>Amt für Ländliche Entwicklung Schwaben</w:t>
          </w:r>
        </w:p>
      </w:tc>
      <w:tc>
        <w:tcPr>
          <w:tcW w:w="2520" w:type="dxa"/>
        </w:tcPr>
        <w:p w14:paraId="6A0ED5D2" w14:textId="77777777" w:rsidR="00053596" w:rsidRPr="004D21AD" w:rsidRDefault="00053596" w:rsidP="00AD0B99">
          <w:pPr>
            <w:spacing w:before="180"/>
            <w:ind w:left="116"/>
            <w:jc w:val="center"/>
            <w:rPr>
              <w:rFonts w:ascii="Univers LT Std 55" w:hAnsi="Univers LT Std 55"/>
            </w:rPr>
          </w:pPr>
          <w:r>
            <w:rPr>
              <w:noProof/>
              <w:lang w:eastAsia="de-DE"/>
            </w:rPr>
            <w:drawing>
              <wp:inline distT="0" distB="0" distL="0" distR="0" wp14:anchorId="196DB648" wp14:editId="20F69FAF">
                <wp:extent cx="1257300" cy="838200"/>
                <wp:effectExtent l="0" t="0" r="0" b="0"/>
                <wp:docPr id="3" name="Bild 3" descr="wappen_farbig_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pen_farbig_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p>
      </w:tc>
    </w:tr>
    <w:tr w:rsidR="00053596" w:rsidRPr="00C8306E" w14:paraId="53AA8839" w14:textId="77777777" w:rsidTr="0048010B">
      <w:trPr>
        <w:trHeight w:hRule="exact" w:val="710"/>
      </w:trPr>
      <w:tc>
        <w:tcPr>
          <w:tcW w:w="8083" w:type="dxa"/>
          <w:tcMar>
            <w:right w:w="0" w:type="dxa"/>
          </w:tcMar>
        </w:tcPr>
        <w:p w14:paraId="37D54A42" w14:textId="77777777" w:rsidR="00053596" w:rsidRPr="008816AF" w:rsidRDefault="00053596" w:rsidP="001D53C2">
          <w:pPr>
            <w:jc w:val="right"/>
            <w:rPr>
              <w:rFonts w:cs="Arial"/>
              <w:b/>
              <w:color w:val="9C9D9F"/>
              <w:sz w:val="52"/>
              <w:szCs w:val="52"/>
            </w:rPr>
          </w:pPr>
          <w:r w:rsidRPr="008816AF">
            <w:rPr>
              <w:rFonts w:cs="Arial"/>
              <w:b/>
              <w:color w:val="9C9D9F"/>
              <w:sz w:val="54"/>
              <w:szCs w:val="54"/>
            </w:rPr>
            <w:t>Presseinformation</w:t>
          </w:r>
        </w:p>
      </w:tc>
      <w:tc>
        <w:tcPr>
          <w:tcW w:w="2520" w:type="dxa"/>
        </w:tcPr>
        <w:p w14:paraId="0C8E8C56" w14:textId="77777777" w:rsidR="00053596" w:rsidRPr="00C8306E" w:rsidRDefault="00053596" w:rsidP="0048010B">
          <w:pPr>
            <w:jc w:val="center"/>
            <w:rPr>
              <w:rFonts w:cs="Arial"/>
              <w:color w:val="999999"/>
              <w:sz w:val="52"/>
              <w:szCs w:val="52"/>
            </w:rPr>
          </w:pPr>
        </w:p>
      </w:tc>
    </w:tr>
    <w:tr w:rsidR="00053596" w14:paraId="02572364" w14:textId="77777777" w:rsidTr="0048010B">
      <w:trPr>
        <w:trHeight w:val="198"/>
      </w:trPr>
      <w:tc>
        <w:tcPr>
          <w:tcW w:w="8083" w:type="dxa"/>
        </w:tcPr>
        <w:p w14:paraId="5038C966" w14:textId="77777777" w:rsidR="00053596" w:rsidRPr="00512AE3" w:rsidRDefault="00053596" w:rsidP="004D21AD">
          <w:pPr>
            <w:spacing w:line="240" w:lineRule="auto"/>
            <w:jc w:val="right"/>
            <w:rPr>
              <w:rFonts w:cs="Arial"/>
              <w:b/>
              <w:color w:val="999999"/>
              <w:sz w:val="20"/>
            </w:rPr>
          </w:pPr>
          <w:r>
            <w:rPr>
              <w:rFonts w:cs="Arial"/>
              <w:b/>
              <w:noProof/>
              <w:color w:val="999999"/>
              <w:sz w:val="20"/>
              <w:lang w:eastAsia="de-DE"/>
            </w:rPr>
            <mc:AlternateContent>
              <mc:Choice Requires="wps">
                <w:drawing>
                  <wp:anchor distT="0" distB="0" distL="114300" distR="114300" simplePos="0" relativeHeight="251657728" behindDoc="0" locked="1" layoutInCell="1" allowOverlap="1" wp14:anchorId="3058B78B" wp14:editId="6858125C">
                    <wp:simplePos x="0" y="0"/>
                    <wp:positionH relativeFrom="column">
                      <wp:posOffset>276225</wp:posOffset>
                    </wp:positionH>
                    <wp:positionV relativeFrom="page">
                      <wp:posOffset>61595</wp:posOffset>
                    </wp:positionV>
                    <wp:extent cx="4787900" cy="13970"/>
                    <wp:effectExtent l="38100" t="38100" r="12700" b="431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0" cy="13970"/>
                            </a:xfrm>
                            <a:prstGeom prst="line">
                              <a:avLst/>
                            </a:prstGeom>
                            <a:noFill/>
                            <a:ln w="76200">
                              <a:solidFill>
                                <a:srgbClr val="F4A1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4FA2"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75pt,4.85pt" to="39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" strokecolor="#f4a14c" strokeweight="6pt">
                    <w10:wrap anchory="page"/>
                    <w10:anchorlock/>
                  </v:line>
                </w:pict>
              </mc:Fallback>
            </mc:AlternateContent>
          </w:r>
        </w:p>
      </w:tc>
      <w:tc>
        <w:tcPr>
          <w:tcW w:w="2520" w:type="dxa"/>
        </w:tcPr>
        <w:p w14:paraId="2D932DF7" w14:textId="77777777" w:rsidR="00053596" w:rsidRPr="00512AE3" w:rsidRDefault="00053596" w:rsidP="0048010B">
          <w:pPr>
            <w:spacing w:line="240" w:lineRule="auto"/>
            <w:jc w:val="center"/>
            <w:rPr>
              <w:rFonts w:cs="Arial"/>
              <w:sz w:val="20"/>
            </w:rPr>
          </w:pPr>
        </w:p>
      </w:tc>
    </w:tr>
  </w:tbl>
  <w:p w14:paraId="63F571D1" w14:textId="77777777" w:rsidR="00053596" w:rsidRPr="00BE0E49" w:rsidRDefault="00053596" w:rsidP="008F0E78">
    <w:pPr>
      <w:spacing w:line="200" w:lineRule="atLeas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5081"/>
    <w:multiLevelType w:val="multilevel"/>
    <w:tmpl w:val="E716DE9C"/>
    <w:lvl w:ilvl="0">
      <w:start w:val="1"/>
      <w:numFmt w:val="decimal"/>
      <w:pStyle w:val="berschrift1"/>
      <w:lvlText w:val="%1."/>
      <w:lvlJc w:val="left"/>
      <w:pPr>
        <w:ind w:left="737" w:hanging="737"/>
      </w:pPr>
      <w:rPr>
        <w:rFonts w:ascii="Arial" w:hAnsi="Arial" w:hint="default"/>
        <w:b/>
        <w:i w:val="0"/>
        <w:sz w:val="24"/>
      </w:rPr>
    </w:lvl>
    <w:lvl w:ilvl="1">
      <w:start w:val="1"/>
      <w:numFmt w:val="decimal"/>
      <w:pStyle w:val="berschrift2"/>
      <w:lvlText w:val="%1.%2"/>
      <w:lvlJc w:val="left"/>
      <w:pPr>
        <w:ind w:left="737" w:hanging="737"/>
      </w:pPr>
      <w:rPr>
        <w:rFonts w:ascii="Arial" w:hAnsi="Arial" w:hint="default"/>
        <w:b w:val="0"/>
        <w:i w:val="0"/>
        <w:sz w:val="24"/>
      </w:rPr>
    </w:lvl>
    <w:lvl w:ilvl="2">
      <w:start w:val="1"/>
      <w:numFmt w:val="decimal"/>
      <w:pStyle w:val="berschrift3"/>
      <w:lvlText w:val="%1.%2.%3"/>
      <w:lvlJc w:val="left"/>
      <w:pPr>
        <w:ind w:left="737" w:hanging="737"/>
      </w:pPr>
      <w:rPr>
        <w:rFonts w:ascii="Arial" w:hAnsi="Aria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165BC3"/>
    <w:multiLevelType w:val="multilevel"/>
    <w:tmpl w:val="78CA5B08"/>
    <w:lvl w:ilvl="0">
      <w:start w:val="1"/>
      <w:numFmt w:val="decimal"/>
      <w:lvlText w:val="%1."/>
      <w:lvlJc w:val="left"/>
      <w:pPr>
        <w:tabs>
          <w:tab w:val="num" w:pos="680"/>
        </w:tabs>
        <w:ind w:left="680" w:hanging="680"/>
      </w:pPr>
      <w:rPr>
        <w:rFonts w:ascii="Times New Roman" w:hAnsi="Times New Roman" w:hint="default"/>
        <w:b/>
        <w:i w:val="0"/>
        <w:sz w:val="24"/>
      </w:rPr>
    </w:lvl>
    <w:lvl w:ilvl="1">
      <w:start w:val="1"/>
      <w:numFmt w:val="decimal"/>
      <w:lvlText w:val="%1.%2"/>
      <w:lvlJc w:val="left"/>
      <w:pPr>
        <w:tabs>
          <w:tab w:val="num" w:pos="680"/>
        </w:tabs>
        <w:ind w:left="680" w:hanging="680"/>
      </w:pPr>
      <w:rPr>
        <w:rFonts w:ascii="Times New Roman" w:hAnsi="Times New Roman" w:hint="default"/>
        <w:b w:val="0"/>
        <w:i w:val="0"/>
        <w:sz w:val="24"/>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1A027B5"/>
    <w:multiLevelType w:val="multilevel"/>
    <w:tmpl w:val="1BDE81AC"/>
    <w:lvl w:ilvl="0">
      <w:start w:val="1"/>
      <w:numFmt w:val="upperLetter"/>
      <w:lvlRestart w:val="0"/>
      <w:lvlText w:val="%1"/>
      <w:lvlJc w:val="left"/>
      <w:pPr>
        <w:tabs>
          <w:tab w:val="num" w:pos="357"/>
        </w:tabs>
        <w:ind w:left="357" w:hanging="357"/>
      </w:pPr>
      <w:rPr>
        <w:rFonts w:ascii="Times New Roman" w:hAnsi="Times New Roman" w:cs="Times New Roman" w:hint="default"/>
        <w:b/>
        <w:i w:val="0"/>
        <w:sz w:val="24"/>
      </w:rPr>
    </w:lvl>
    <w:lvl w:ilvl="1">
      <w:start w:val="1"/>
      <w:numFmt w:val="decimal"/>
      <w:lvlText w:val="%2."/>
      <w:lvlJc w:val="right"/>
      <w:pPr>
        <w:tabs>
          <w:tab w:val="num" w:pos="907"/>
        </w:tabs>
        <w:ind w:left="907" w:hanging="266"/>
      </w:pPr>
      <w:rPr>
        <w:rFonts w:ascii="Times New Roman" w:hAnsi="Times New Roman" w:cs="Times New Roman" w:hint="default"/>
        <w:b w:val="0"/>
        <w:i w:val="0"/>
        <w:sz w:val="24"/>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 w15:restartNumberingAfterBreak="0">
    <w:nsid w:val="587B36AD"/>
    <w:multiLevelType w:val="multilevel"/>
    <w:tmpl w:val="8EA0239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5C7D7348"/>
    <w:multiLevelType w:val="hybridMultilevel"/>
    <w:tmpl w:val="D30C07A2"/>
    <w:lvl w:ilvl="0" w:tplc="2DF8F756">
      <w:start w:val="2"/>
      <w:numFmt w:val="upperRoman"/>
      <w:lvlText w:val="%1."/>
      <w:lvlJc w:val="left"/>
      <w:pPr>
        <w:tabs>
          <w:tab w:val="num" w:pos="680"/>
        </w:tabs>
        <w:ind w:left="680" w:hanging="680"/>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161E6F"/>
    <w:multiLevelType w:val="hybridMultilevel"/>
    <w:tmpl w:val="20AA7AE6"/>
    <w:lvl w:ilvl="0" w:tplc="93884FBA">
      <w:start w:val="2"/>
      <w:numFmt w:val="upperRoman"/>
      <w:pStyle w:val="Verfgung"/>
      <w:lvlText w:val="%1."/>
      <w:lvlJc w:val="left"/>
      <w:pPr>
        <w:ind w:left="36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AAC0AD1"/>
    <w:multiLevelType w:val="multilevel"/>
    <w:tmpl w:val="9D0693D2"/>
    <w:lvl w:ilvl="0">
      <w:start w:val="1"/>
      <w:numFmt w:val="upperLetter"/>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6"/>
  </w:num>
  <w:num w:numId="3">
    <w:abstractNumId w:val="1"/>
  </w:num>
  <w:num w:numId="4">
    <w:abstractNumId w:val="1"/>
  </w:num>
  <w:num w:numId="5">
    <w:abstractNumId w:val="1"/>
  </w:num>
  <w:num w:numId="6">
    <w:abstractNumId w:val="1"/>
  </w:num>
  <w:num w:numId="7">
    <w:abstractNumId w:val="1"/>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2"/>
  </w:num>
  <w:num w:numId="16">
    <w:abstractNumId w:val="3"/>
  </w:num>
  <w:num w:numId="17">
    <w:abstractNumId w:val="0"/>
  </w:num>
  <w:num w:numId="18">
    <w:abstractNumId w:val="0"/>
  </w:num>
  <w:num w:numId="19">
    <w:abstractNumId w:val="0"/>
  </w:num>
  <w:num w:numId="20">
    <w:abstractNumId w:val="5"/>
  </w:num>
  <w:num w:numId="21">
    <w:abstractNumId w:val="0"/>
  </w:num>
  <w:num w:numId="22">
    <w:abstractNumId w:val="0"/>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30"/>
  <w:drawingGridVerticalSpacing w:val="176"/>
  <w:displayHorizontalDrawingGridEvery w:val="0"/>
  <w:displayVerticalDrawingGridEvery w:val="2"/>
  <w:noPunctuationKerning/>
  <w:characterSpacingControl w:val="doNotCompress"/>
  <w:hdrShapeDefaults>
    <o:shapedefaults v:ext="edit" spidmax="16385">
      <o:colormru v:ext="edit" colors="#f4a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AD"/>
    <w:rsid w:val="00017113"/>
    <w:rsid w:val="000305C8"/>
    <w:rsid w:val="000323B9"/>
    <w:rsid w:val="00034BF8"/>
    <w:rsid w:val="000422C0"/>
    <w:rsid w:val="00053596"/>
    <w:rsid w:val="00056CF0"/>
    <w:rsid w:val="00076243"/>
    <w:rsid w:val="00080C7C"/>
    <w:rsid w:val="00093548"/>
    <w:rsid w:val="0009717D"/>
    <w:rsid w:val="000A1564"/>
    <w:rsid w:val="000A6813"/>
    <w:rsid w:val="000C09C9"/>
    <w:rsid w:val="000E30F9"/>
    <w:rsid w:val="001013FD"/>
    <w:rsid w:val="00115A73"/>
    <w:rsid w:val="0013306A"/>
    <w:rsid w:val="001360F5"/>
    <w:rsid w:val="0014096A"/>
    <w:rsid w:val="0016647B"/>
    <w:rsid w:val="00176BA9"/>
    <w:rsid w:val="001A1BAB"/>
    <w:rsid w:val="001C1067"/>
    <w:rsid w:val="001C629F"/>
    <w:rsid w:val="001D4406"/>
    <w:rsid w:val="001D53C2"/>
    <w:rsid w:val="001E5506"/>
    <w:rsid w:val="001E7F0F"/>
    <w:rsid w:val="001F1564"/>
    <w:rsid w:val="001F3A56"/>
    <w:rsid w:val="001F6C97"/>
    <w:rsid w:val="0020506C"/>
    <w:rsid w:val="00207A06"/>
    <w:rsid w:val="00212C9D"/>
    <w:rsid w:val="00236934"/>
    <w:rsid w:val="002410AF"/>
    <w:rsid w:val="00242581"/>
    <w:rsid w:val="00243A05"/>
    <w:rsid w:val="00255B56"/>
    <w:rsid w:val="00265B68"/>
    <w:rsid w:val="0028247C"/>
    <w:rsid w:val="002879B3"/>
    <w:rsid w:val="00294F57"/>
    <w:rsid w:val="002A6A64"/>
    <w:rsid w:val="002B1611"/>
    <w:rsid w:val="002D158D"/>
    <w:rsid w:val="002D76F0"/>
    <w:rsid w:val="002E04AD"/>
    <w:rsid w:val="002E1496"/>
    <w:rsid w:val="002E1FC9"/>
    <w:rsid w:val="002F6755"/>
    <w:rsid w:val="0032362B"/>
    <w:rsid w:val="003434CD"/>
    <w:rsid w:val="00363233"/>
    <w:rsid w:val="00380D54"/>
    <w:rsid w:val="0039149C"/>
    <w:rsid w:val="003A758B"/>
    <w:rsid w:val="003B615D"/>
    <w:rsid w:val="003E750F"/>
    <w:rsid w:val="00414A6C"/>
    <w:rsid w:val="004265CE"/>
    <w:rsid w:val="00427B48"/>
    <w:rsid w:val="004307D7"/>
    <w:rsid w:val="00442D99"/>
    <w:rsid w:val="0046479B"/>
    <w:rsid w:val="0048010B"/>
    <w:rsid w:val="00495388"/>
    <w:rsid w:val="004A106B"/>
    <w:rsid w:val="004B6E78"/>
    <w:rsid w:val="004D21AD"/>
    <w:rsid w:val="004E2605"/>
    <w:rsid w:val="00503933"/>
    <w:rsid w:val="005102EB"/>
    <w:rsid w:val="00512AE3"/>
    <w:rsid w:val="005149AC"/>
    <w:rsid w:val="00514A7C"/>
    <w:rsid w:val="00516CA8"/>
    <w:rsid w:val="0054009A"/>
    <w:rsid w:val="00547A7F"/>
    <w:rsid w:val="005600F4"/>
    <w:rsid w:val="00576353"/>
    <w:rsid w:val="00576C66"/>
    <w:rsid w:val="005838D0"/>
    <w:rsid w:val="00585B7D"/>
    <w:rsid w:val="005B2E35"/>
    <w:rsid w:val="005F726A"/>
    <w:rsid w:val="00615BE9"/>
    <w:rsid w:val="0062267A"/>
    <w:rsid w:val="00625739"/>
    <w:rsid w:val="00627C29"/>
    <w:rsid w:val="0063444C"/>
    <w:rsid w:val="00645210"/>
    <w:rsid w:val="00652AE3"/>
    <w:rsid w:val="0065434E"/>
    <w:rsid w:val="00664C20"/>
    <w:rsid w:val="006724E4"/>
    <w:rsid w:val="00680630"/>
    <w:rsid w:val="00693FA4"/>
    <w:rsid w:val="0069402D"/>
    <w:rsid w:val="006A572F"/>
    <w:rsid w:val="006A6DEB"/>
    <w:rsid w:val="006B270C"/>
    <w:rsid w:val="006D1840"/>
    <w:rsid w:val="006D543F"/>
    <w:rsid w:val="006D5886"/>
    <w:rsid w:val="006E12CF"/>
    <w:rsid w:val="006F18D6"/>
    <w:rsid w:val="00704561"/>
    <w:rsid w:val="007276F4"/>
    <w:rsid w:val="00732814"/>
    <w:rsid w:val="00770390"/>
    <w:rsid w:val="0078342B"/>
    <w:rsid w:val="007A0ABE"/>
    <w:rsid w:val="007D4749"/>
    <w:rsid w:val="007F0CC2"/>
    <w:rsid w:val="0082078D"/>
    <w:rsid w:val="0083119B"/>
    <w:rsid w:val="00832D76"/>
    <w:rsid w:val="00835045"/>
    <w:rsid w:val="00850DDF"/>
    <w:rsid w:val="008816AF"/>
    <w:rsid w:val="008914AB"/>
    <w:rsid w:val="008933CB"/>
    <w:rsid w:val="00897003"/>
    <w:rsid w:val="008B1DE0"/>
    <w:rsid w:val="008B2F0B"/>
    <w:rsid w:val="008B5B08"/>
    <w:rsid w:val="008D5901"/>
    <w:rsid w:val="008F0E78"/>
    <w:rsid w:val="00901F94"/>
    <w:rsid w:val="00902CA9"/>
    <w:rsid w:val="00922C46"/>
    <w:rsid w:val="00924D02"/>
    <w:rsid w:val="00926A78"/>
    <w:rsid w:val="00977043"/>
    <w:rsid w:val="0098038B"/>
    <w:rsid w:val="009836C5"/>
    <w:rsid w:val="00984207"/>
    <w:rsid w:val="00990996"/>
    <w:rsid w:val="00992168"/>
    <w:rsid w:val="009B3A04"/>
    <w:rsid w:val="009C2CDE"/>
    <w:rsid w:val="009E6FFE"/>
    <w:rsid w:val="009F074E"/>
    <w:rsid w:val="00A462E3"/>
    <w:rsid w:val="00A54B9B"/>
    <w:rsid w:val="00A64FB1"/>
    <w:rsid w:val="00A7225A"/>
    <w:rsid w:val="00A75664"/>
    <w:rsid w:val="00A75B84"/>
    <w:rsid w:val="00A77EE8"/>
    <w:rsid w:val="00A96598"/>
    <w:rsid w:val="00AB07E4"/>
    <w:rsid w:val="00AC6A85"/>
    <w:rsid w:val="00AD026D"/>
    <w:rsid w:val="00AD0B99"/>
    <w:rsid w:val="00AD45A2"/>
    <w:rsid w:val="00AE7791"/>
    <w:rsid w:val="00B3778B"/>
    <w:rsid w:val="00B4118B"/>
    <w:rsid w:val="00B45FBB"/>
    <w:rsid w:val="00B4641F"/>
    <w:rsid w:val="00B46454"/>
    <w:rsid w:val="00B829E9"/>
    <w:rsid w:val="00BA13B7"/>
    <w:rsid w:val="00BA146F"/>
    <w:rsid w:val="00BA1841"/>
    <w:rsid w:val="00BB206F"/>
    <w:rsid w:val="00BB4C17"/>
    <w:rsid w:val="00BD1038"/>
    <w:rsid w:val="00BE0E49"/>
    <w:rsid w:val="00BE2192"/>
    <w:rsid w:val="00BE44D2"/>
    <w:rsid w:val="00BF66C9"/>
    <w:rsid w:val="00C02FE1"/>
    <w:rsid w:val="00C07DBC"/>
    <w:rsid w:val="00C20CDC"/>
    <w:rsid w:val="00C2439E"/>
    <w:rsid w:val="00C25786"/>
    <w:rsid w:val="00C32D4E"/>
    <w:rsid w:val="00C508F3"/>
    <w:rsid w:val="00C65364"/>
    <w:rsid w:val="00C81C1C"/>
    <w:rsid w:val="00C8306E"/>
    <w:rsid w:val="00C83460"/>
    <w:rsid w:val="00C8356C"/>
    <w:rsid w:val="00C95450"/>
    <w:rsid w:val="00C9726F"/>
    <w:rsid w:val="00CA7B59"/>
    <w:rsid w:val="00CC09B0"/>
    <w:rsid w:val="00CE3373"/>
    <w:rsid w:val="00CE5487"/>
    <w:rsid w:val="00D15620"/>
    <w:rsid w:val="00D514FD"/>
    <w:rsid w:val="00D6638A"/>
    <w:rsid w:val="00D667D6"/>
    <w:rsid w:val="00D91352"/>
    <w:rsid w:val="00DA0AF7"/>
    <w:rsid w:val="00DC0BF2"/>
    <w:rsid w:val="00DC65B3"/>
    <w:rsid w:val="00DE1D96"/>
    <w:rsid w:val="00DE4BC2"/>
    <w:rsid w:val="00DE71C8"/>
    <w:rsid w:val="00E14026"/>
    <w:rsid w:val="00E16F6C"/>
    <w:rsid w:val="00E21EFC"/>
    <w:rsid w:val="00E24E0F"/>
    <w:rsid w:val="00E43E12"/>
    <w:rsid w:val="00E44EDB"/>
    <w:rsid w:val="00E53C28"/>
    <w:rsid w:val="00E67D59"/>
    <w:rsid w:val="00E74A9A"/>
    <w:rsid w:val="00E81E02"/>
    <w:rsid w:val="00E86511"/>
    <w:rsid w:val="00E865D8"/>
    <w:rsid w:val="00EA2C81"/>
    <w:rsid w:val="00EC2F32"/>
    <w:rsid w:val="00EC4167"/>
    <w:rsid w:val="00EC7B0D"/>
    <w:rsid w:val="00ED2C72"/>
    <w:rsid w:val="00EE76EC"/>
    <w:rsid w:val="00F131DC"/>
    <w:rsid w:val="00F350C4"/>
    <w:rsid w:val="00F443ED"/>
    <w:rsid w:val="00F44BCD"/>
    <w:rsid w:val="00F51E9B"/>
    <w:rsid w:val="00F66AF8"/>
    <w:rsid w:val="00F763F7"/>
    <w:rsid w:val="00F766D2"/>
    <w:rsid w:val="00FA345B"/>
    <w:rsid w:val="00FA7297"/>
    <w:rsid w:val="00FC7FF8"/>
    <w:rsid w:val="00FD2912"/>
    <w:rsid w:val="00FD35B5"/>
    <w:rsid w:val="00FE297A"/>
    <w:rsid w:val="00FE7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f4a14c"/>
    </o:shapedefaults>
    <o:shapelayout v:ext="edit">
      <o:idmap v:ext="edit" data="1"/>
    </o:shapelayout>
  </w:shapeDefaults>
  <w:decimalSymbol w:val=","/>
  <w:listSeparator w:val=";"/>
  <w14:docId w14:val="11F92822"/>
  <w15:docId w15:val="{2B5A2D8D-1A1F-475B-AD36-9EC22533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167"/>
    <w:pPr>
      <w:spacing w:line="300" w:lineRule="atLeast"/>
    </w:pPr>
    <w:rPr>
      <w:rFonts w:ascii="Arial" w:eastAsiaTheme="minorHAnsi" w:hAnsi="Arial" w:cstheme="minorBidi"/>
      <w:sz w:val="24"/>
      <w:szCs w:val="22"/>
      <w:lang w:eastAsia="en-US"/>
    </w:rPr>
  </w:style>
  <w:style w:type="paragraph" w:styleId="berschrift1">
    <w:name w:val="heading 1"/>
    <w:basedOn w:val="Liste"/>
    <w:next w:val="Standard"/>
    <w:link w:val="berschrift1Zchn"/>
    <w:autoRedefine/>
    <w:uiPriority w:val="9"/>
    <w:qFormat/>
    <w:rsid w:val="00EC4167"/>
    <w:pPr>
      <w:keepNext/>
      <w:keepLines/>
      <w:numPr>
        <w:numId w:val="23"/>
      </w:numPr>
      <w:spacing w:after="30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EC4167"/>
    <w:pPr>
      <w:keepNext/>
      <w:keepLines/>
      <w:numPr>
        <w:ilvl w:val="1"/>
        <w:numId w:val="23"/>
      </w:numPr>
      <w:spacing w:before="300" w:after="300"/>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EC4167"/>
    <w:pPr>
      <w:keepNext/>
      <w:keepLines/>
      <w:numPr>
        <w:ilvl w:val="2"/>
        <w:numId w:val="23"/>
      </w:numPr>
      <w:spacing w:after="300"/>
      <w:outlineLvl w:val="2"/>
    </w:pPr>
    <w:rPr>
      <w:rFonts w:eastAsiaTheme="majorEastAsia" w:cstheme="majorBidi"/>
      <w:bCs/>
      <w:szCs w:val="24"/>
      <w:u w:val="single"/>
    </w:rPr>
  </w:style>
  <w:style w:type="paragraph" w:styleId="berschrift4">
    <w:name w:val="heading 4"/>
    <w:basedOn w:val="Standard"/>
    <w:next w:val="Standard"/>
    <w:link w:val="berschrift4Zchn"/>
    <w:uiPriority w:val="9"/>
    <w:unhideWhenUsed/>
    <w:qFormat/>
    <w:rsid w:val="00EC4167"/>
    <w:pPr>
      <w:keepNext/>
      <w:keepLines/>
      <w:spacing w:before="40"/>
      <w:outlineLvl w:val="3"/>
    </w:pPr>
    <w:rPr>
      <w:rFonts w:eastAsiaTheme="majorEastAsia"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oduLE">
    <w:name w:val="_moduLE"/>
    <w:qFormat/>
    <w:rsid w:val="00EC4167"/>
    <w:pPr>
      <w:spacing w:line="300" w:lineRule="atLeast"/>
    </w:pPr>
    <w:rPr>
      <w:rFonts w:ascii="Arial" w:eastAsiaTheme="minorHAnsi" w:hAnsi="Arial" w:cstheme="minorBidi"/>
      <w:sz w:val="24"/>
      <w:szCs w:val="24"/>
      <w:lang w:eastAsia="en-US"/>
    </w:rPr>
  </w:style>
  <w:style w:type="paragraph" w:customStyle="1" w:styleId="THBLE">
    <w:name w:val="_THB_LE"/>
    <w:qFormat/>
    <w:rsid w:val="00EC4167"/>
    <w:pPr>
      <w:spacing w:line="300" w:lineRule="atLeast"/>
    </w:pPr>
    <w:rPr>
      <w:rFonts w:ascii="Arial" w:eastAsiaTheme="minorHAnsi" w:hAnsi="Arial" w:cstheme="minorBidi"/>
      <w:sz w:val="24"/>
      <w:szCs w:val="24"/>
      <w:lang w:eastAsia="en-US"/>
    </w:rPr>
  </w:style>
  <w:style w:type="paragraph" w:customStyle="1" w:styleId="Betreff">
    <w:name w:val="Betreff"/>
    <w:basedOn w:val="Standard"/>
    <w:qFormat/>
    <w:rsid w:val="00EC4167"/>
    <w:pPr>
      <w:spacing w:before="120"/>
    </w:pPr>
    <w:rPr>
      <w:b/>
      <w:szCs w:val="24"/>
    </w:rPr>
  </w:style>
  <w:style w:type="paragraph" w:styleId="Liste">
    <w:name w:val="List"/>
    <w:basedOn w:val="Standard"/>
    <w:uiPriority w:val="99"/>
    <w:semiHidden/>
    <w:unhideWhenUsed/>
    <w:rsid w:val="00EC4167"/>
    <w:pPr>
      <w:ind w:left="283" w:hanging="283"/>
      <w:contextualSpacing/>
    </w:pPr>
  </w:style>
  <w:style w:type="character" w:customStyle="1" w:styleId="berschrift4Zchn">
    <w:name w:val="Überschrift 4 Zchn"/>
    <w:basedOn w:val="Absatz-Standardschriftart"/>
    <w:link w:val="berschrift4"/>
    <w:uiPriority w:val="9"/>
    <w:rsid w:val="00EC4167"/>
    <w:rPr>
      <w:rFonts w:ascii="Arial" w:eastAsiaTheme="majorEastAsia" w:hAnsi="Arial" w:cstheme="majorBidi"/>
      <w:i/>
      <w:iCs/>
      <w:color w:val="365F91" w:themeColor="accent1" w:themeShade="BF"/>
      <w:sz w:val="24"/>
      <w:szCs w:val="22"/>
      <w:lang w:eastAsia="en-US"/>
    </w:rPr>
  </w:style>
  <w:style w:type="paragraph" w:customStyle="1" w:styleId="Verfgung">
    <w:name w:val="Verfügung"/>
    <w:basedOn w:val="Standard"/>
    <w:qFormat/>
    <w:rsid w:val="00EC4167"/>
    <w:pPr>
      <w:numPr>
        <w:numId w:val="24"/>
      </w:numPr>
    </w:pPr>
    <w:rPr>
      <w:szCs w:val="24"/>
    </w:rPr>
  </w:style>
  <w:style w:type="character" w:customStyle="1" w:styleId="berschrift1Zchn">
    <w:name w:val="Überschrift 1 Zchn"/>
    <w:basedOn w:val="Absatz-Standardschriftart"/>
    <w:link w:val="berschrift1"/>
    <w:uiPriority w:val="9"/>
    <w:rsid w:val="00EC4167"/>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EC4167"/>
    <w:rPr>
      <w:rFonts w:ascii="Arial" w:eastAsiaTheme="majorEastAsia" w:hAnsi="Arial" w:cstheme="majorBidi"/>
      <w:bCs/>
      <w:sz w:val="24"/>
      <w:szCs w:val="26"/>
      <w:u w:val="single"/>
      <w:lang w:eastAsia="en-US"/>
    </w:rPr>
  </w:style>
  <w:style w:type="character" w:customStyle="1" w:styleId="berschrift3Zchn">
    <w:name w:val="Überschrift 3 Zchn"/>
    <w:basedOn w:val="Absatz-Standardschriftart"/>
    <w:link w:val="berschrift3"/>
    <w:uiPriority w:val="9"/>
    <w:rsid w:val="00EC4167"/>
    <w:rPr>
      <w:rFonts w:ascii="Arial" w:eastAsiaTheme="majorEastAsia" w:hAnsi="Arial" w:cstheme="majorBidi"/>
      <w:bCs/>
      <w:sz w:val="24"/>
      <w:szCs w:val="24"/>
      <w:u w:val="single"/>
      <w:lang w:eastAsia="en-US"/>
    </w:rPr>
  </w:style>
  <w:style w:type="paragraph" w:styleId="Sprechblasentext">
    <w:name w:val="Balloon Text"/>
    <w:basedOn w:val="Standard"/>
    <w:link w:val="SprechblasentextZchn"/>
    <w:rsid w:val="00E53C2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E53C28"/>
    <w:rPr>
      <w:rFonts w:ascii="Segoe UI" w:eastAsiaTheme="minorHAnsi" w:hAnsi="Segoe UI" w:cs="Segoe UI"/>
      <w:sz w:val="18"/>
      <w:szCs w:val="18"/>
      <w:lang w:eastAsia="en-US"/>
    </w:rPr>
  </w:style>
  <w:style w:type="paragraph" w:styleId="Kopfzeile">
    <w:name w:val="header"/>
    <w:basedOn w:val="Standard"/>
    <w:link w:val="KopfzeileZchn"/>
    <w:unhideWhenUsed/>
    <w:rsid w:val="00E53C28"/>
    <w:pPr>
      <w:tabs>
        <w:tab w:val="center" w:pos="4536"/>
        <w:tab w:val="right" w:pos="9072"/>
      </w:tabs>
      <w:spacing w:line="240" w:lineRule="auto"/>
    </w:pPr>
  </w:style>
  <w:style w:type="character" w:customStyle="1" w:styleId="KopfzeileZchn">
    <w:name w:val="Kopfzeile Zchn"/>
    <w:basedOn w:val="Absatz-Standardschriftart"/>
    <w:link w:val="Kopfzeile"/>
    <w:rsid w:val="00E53C28"/>
    <w:rPr>
      <w:rFonts w:ascii="Arial" w:eastAsiaTheme="minorHAnsi" w:hAnsi="Arial" w:cstheme="minorBidi"/>
      <w:sz w:val="24"/>
      <w:szCs w:val="22"/>
      <w:lang w:eastAsia="en-US"/>
    </w:rPr>
  </w:style>
  <w:style w:type="paragraph" w:styleId="Fuzeile">
    <w:name w:val="footer"/>
    <w:basedOn w:val="Standard"/>
    <w:link w:val="FuzeileZchn"/>
    <w:unhideWhenUsed/>
    <w:rsid w:val="00E53C28"/>
    <w:pPr>
      <w:tabs>
        <w:tab w:val="center" w:pos="4536"/>
        <w:tab w:val="right" w:pos="9072"/>
      </w:tabs>
      <w:spacing w:line="240" w:lineRule="auto"/>
    </w:pPr>
  </w:style>
  <w:style w:type="character" w:customStyle="1" w:styleId="FuzeileZchn">
    <w:name w:val="Fußzeile Zchn"/>
    <w:basedOn w:val="Absatz-Standardschriftart"/>
    <w:link w:val="Fuzeile"/>
    <w:rsid w:val="00E53C28"/>
    <w:rPr>
      <w:rFonts w:ascii="Arial" w:eastAsiaTheme="minorHAnsi" w:hAnsi="Arial" w:cstheme="minorBidi"/>
      <w:sz w:val="24"/>
      <w:szCs w:val="22"/>
      <w:lang w:eastAsia="en-US"/>
    </w:rPr>
  </w:style>
  <w:style w:type="character" w:styleId="Platzhaltertext">
    <w:name w:val="Placeholder Text"/>
    <w:basedOn w:val="Absatz-Standardschriftart"/>
    <w:uiPriority w:val="99"/>
    <w:semiHidden/>
    <w:rsid w:val="008B2F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75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189920.docx</vt:lpstr>
    </vt:vector>
  </TitlesOfParts>
  <Manager>Texthandbuchgruppe ALE Schwaben</Manager>
  <Company>StMELF</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999999</dc:title>
  <dc:subject>moduLE - QM-Baustein</dc:subject>
  <dc:creator>ALE Schwaben</dc:creator>
  <cp:keywords>C:\Daten-lokal\Alle\VS_Projekte\ProjektInfo\ProjektInfo\bin\Debug\TBS\18\189920.docx</cp:keywords>
  <dc:description/>
  <cp:lastModifiedBy>Jehle, Dieter (ALE Schwaben)</cp:lastModifiedBy>
  <cp:revision>9</cp:revision>
  <cp:lastPrinted>2011-06-08T14:13:00Z</cp:lastPrinted>
  <dcterms:created xsi:type="dcterms:W3CDTF">2021-04-29T13:08:00Z</dcterms:created>
  <dcterms:modified xsi:type="dcterms:W3CDTF">2021-05-27T12:48:00Z</dcterms:modified>
  <cp:category>29.04.YYYY</cp:category>
  <cp:contentStatus>Administrator Reitsch Karl</cp:contentStatus>
</cp:coreProperties>
</file>